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C713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4690E850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402D18AF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1D18C054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59970652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11DA4D49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7ED3A6A8" w14:textId="573FC37C" w:rsidR="005459CB" w:rsidRPr="00F456C4" w:rsidRDefault="00F456C4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40"/>
          <w:szCs w:val="40"/>
          <w:u w:val="single"/>
        </w:rPr>
      </w:pPr>
      <w:r w:rsidRPr="00F456C4">
        <w:rPr>
          <w:rFonts w:ascii="Arial Unicode MS" w:hAnsi="Arial Unicode MS" w:cs="Arial Unicode MS"/>
          <w:b/>
          <w:bCs/>
          <w:color w:val="FF0000"/>
          <w:sz w:val="40"/>
          <w:szCs w:val="40"/>
          <w:u w:val="single"/>
        </w:rPr>
        <w:t>Gwernaffield and Pantymwyn Community Council</w:t>
      </w:r>
    </w:p>
    <w:p w14:paraId="18AD83A1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539F700F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269ACE9C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year ended 31 March 2020 was completed </w:t>
      </w:r>
      <w:proofErr w:type="gram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on</w:t>
      </w:r>
      <w:proofErr w:type="gramEnd"/>
    </w:p>
    <w:p w14:paraId="1BF50460" w14:textId="77777777" w:rsidR="005459CB" w:rsidRDefault="00A004A6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26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Novem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21B59837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4E9D3871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008B2551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752334DE" w14:textId="1CA6B6A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not</w: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displayed alongside </w:t>
      </w:r>
      <w:proofErr w:type="gram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this</w:t>
      </w:r>
      <w:proofErr w:type="gramEnd"/>
    </w:p>
    <w:p w14:paraId="62B01B70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037233B2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574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If the requisite information is not displayed alongside</w:t>
      </w:r>
    </w:p>
    <w:p w14:paraId="4F35F6B9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this notice, it is available for inspection by appointment.</w:t>
      </w:r>
    </w:p>
    <w:p w14:paraId="644706D9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13DEA567" w14:textId="77777777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5F7C097A" w14:textId="42B9D718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6E7D96EC" w14:textId="7B152A7E" w:rsidR="00F456C4" w:rsidRDefault="00F456C4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Mrs Kay Roberts – Responsible Financial Officer</w:t>
      </w:r>
    </w:p>
    <w:p w14:paraId="760C0ED8" w14:textId="068DB6F9" w:rsidR="00F456C4" w:rsidRDefault="00F456C4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01352 741334 / </w:t>
      </w:r>
      <w:hyperlink r:id="rId4" w:history="1">
        <w:r w:rsidRPr="00EC490E">
          <w:rPr>
            <w:rStyle w:val="Hyperlink"/>
            <w:rFonts w:ascii="Arial Unicode MS" w:hAnsi="Arial Unicode MS" w:cs="Arial Unicode MS"/>
            <w:b/>
            <w:bCs/>
            <w:sz w:val="28"/>
            <w:szCs w:val="28"/>
          </w:rPr>
          <w:t>gwernaffieldclerk@outlook.com</w:t>
        </w:r>
      </w:hyperlink>
    </w:p>
    <w:p w14:paraId="34847BD7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7A73FAE3" w14:textId="3D7102C3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between the hours of </w: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10.00am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and </w: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12.00 noon</w:t>
      </w:r>
    </w:p>
    <w:p w14:paraId="06F1BF8E" w14:textId="34C28C7D" w:rsidR="00F456C4" w:rsidRDefault="00534D9A" w:rsidP="00F456C4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3 February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</w:t>
      </w:r>
      <w:r w:rsidR="00FA53F5"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2A65F" wp14:editId="06853AFF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64DD2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 w:rsidR="00F456C4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</w:t>
      </w:r>
    </w:p>
    <w:p w14:paraId="49B90169" w14:textId="77777777" w:rsidR="00F456C4" w:rsidRDefault="00F456C4" w:rsidP="00F456C4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6A2D19A8" w14:textId="77777777" w:rsidR="00F456C4" w:rsidRDefault="00F456C4" w:rsidP="00F456C4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6EDF533D" w14:textId="77777777" w:rsidR="00F456C4" w:rsidRDefault="00F456C4" w:rsidP="00F456C4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4CCFB424" w14:textId="5F3E2A08" w:rsidR="005459CB" w:rsidRDefault="00534D9A" w:rsidP="00F456C4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34"/>
          <w:szCs w:val="34"/>
          <w:u w:val="single"/>
        </w:rPr>
      </w:pPr>
      <w:r>
        <w:rPr>
          <w:rFonts w:ascii="Arial Unicode MS" w:hAnsi="Arial Unicode MS" w:cs="Arial Unicode MS"/>
          <w:b/>
          <w:bCs/>
          <w:color w:val="000000"/>
          <w:sz w:val="28"/>
          <w:szCs w:val="28"/>
          <w:u w:val="single"/>
        </w:rPr>
        <w:lastRenderedPageBreak/>
        <w:t>NOTES FOR THE RESPONSIBLE FINANCIAL OFFICER</w:t>
      </w:r>
    </w:p>
    <w:p w14:paraId="573E95E1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before="316" w:after="0" w:line="240" w:lineRule="auto"/>
        <w:jc w:val="center"/>
        <w:rPr>
          <w:rFonts w:ascii="Arial Unicode MS" w:hAnsi="Arial Unicode MS" w:cs="Arial Unicode MS"/>
          <w:color w:val="000000"/>
          <w:sz w:val="29"/>
          <w:szCs w:val="29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In accordance with the Accounts and Audit (Wales) Regulations 2014 -</w:t>
      </w:r>
    </w:p>
    <w:p w14:paraId="1708B98C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As soon as possible after conclusion of audit, notice must be given as follows:</w:t>
      </w:r>
    </w:p>
    <w:p w14:paraId="44C2FD69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07807EEA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Display the Notice of Conclusion in one or more conspicuous places advising that the audit</w:t>
      </w:r>
    </w:p>
    <w:p w14:paraId="67917B59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has been completed and inform the auditor in writing that this has been done.  The notice</w:t>
      </w:r>
    </w:p>
    <w:p w14:paraId="5335E2D7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must be displayed for at least 14 days.</w:t>
      </w:r>
      <w:r w:rsidR="000A4860">
        <w:rPr>
          <w:rFonts w:ascii="Arial Unicode MS" w:hAnsi="Arial Unicode MS" w:cs="Arial Unicode MS"/>
          <w:color w:val="000000"/>
          <w:sz w:val="24"/>
          <w:szCs w:val="24"/>
        </w:rPr>
        <w:t xml:space="preserve">  </w:t>
      </w:r>
      <w:r w:rsidR="003306B8" w:rsidRPr="003306B8">
        <w:rPr>
          <w:rFonts w:ascii="Arial Unicode MS" w:hAnsi="Arial Unicode MS" w:cs="Arial Unicode MS"/>
          <w:color w:val="000000"/>
          <w:sz w:val="24"/>
          <w:szCs w:val="24"/>
        </w:rPr>
        <w:t>If the body has a website, the last approved statement of accounts and auditor’s report to be published on that website.</w:t>
      </w:r>
    </w:p>
    <w:p w14:paraId="554C4651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6A32871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Council can either display the notice and the requisite information</w:t>
      </w:r>
    </w:p>
    <w:p w14:paraId="2F745165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or</w:t>
      </w:r>
    </w:p>
    <w:p w14:paraId="1C636EB4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display the notice only and make available, by appointment, the requisite information .</w:t>
      </w:r>
    </w:p>
    <w:p w14:paraId="2D9AAF28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223E5B1D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requisite information consists of;</w:t>
      </w:r>
    </w:p>
    <w:p w14:paraId="4D3A293F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 xml:space="preserve">the Accounting </w:t>
      </w:r>
      <w:proofErr w:type="gramStart"/>
      <w:r>
        <w:rPr>
          <w:rFonts w:ascii="Arial Unicode MS" w:hAnsi="Arial Unicode MS" w:cs="Arial Unicode MS"/>
          <w:color w:val="000000"/>
          <w:sz w:val="24"/>
          <w:szCs w:val="24"/>
        </w:rPr>
        <w:t>Statements</w:t>
      </w:r>
      <w:proofErr w:type="gramEnd"/>
    </w:p>
    <w:p w14:paraId="4B4D3B3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Annual Governance Statement - Parts 1 and 2</w:t>
      </w:r>
    </w:p>
    <w:p w14:paraId="6CE49074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Auditor General for Wales' Audit Certificate and report</w:t>
      </w:r>
    </w:p>
    <w:p w14:paraId="1786A13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Issues arising from the audit (if any)</w:t>
      </w:r>
    </w:p>
    <w:p w14:paraId="22E26968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before="418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 all cases, ensure that copies of the statement of accounts/annual return are made </w:t>
      </w:r>
    </w:p>
    <w:p w14:paraId="62F292BF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available for purchase at a reasonable sum.</w:t>
      </w: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3306B8"/>
    <w:rsid w:val="003E4520"/>
    <w:rsid w:val="0043508C"/>
    <w:rsid w:val="00534D9A"/>
    <w:rsid w:val="005459CB"/>
    <w:rsid w:val="006812BA"/>
    <w:rsid w:val="00A004A6"/>
    <w:rsid w:val="00B748DC"/>
    <w:rsid w:val="00BE670E"/>
    <w:rsid w:val="00D523E2"/>
    <w:rsid w:val="00F456C4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39159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ernaffield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Gwernaffield Clerk</cp:lastModifiedBy>
  <cp:revision>2</cp:revision>
  <cp:lastPrinted>2021-02-04T14:48:00Z</cp:lastPrinted>
  <dcterms:created xsi:type="dcterms:W3CDTF">2021-02-04T14:53:00Z</dcterms:created>
  <dcterms:modified xsi:type="dcterms:W3CDTF">2021-02-04T14:53:00Z</dcterms:modified>
</cp:coreProperties>
</file>